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6242EF" w:rsidRPr="00E73900" w:rsidTr="00C200F2">
        <w:trPr>
          <w:tblCellSpacing w:w="15" w:type="dxa"/>
        </w:trPr>
        <w:tc>
          <w:tcPr>
            <w:tcW w:w="5000" w:type="pct"/>
            <w:vAlign w:val="center"/>
          </w:tcPr>
          <w:p w:rsidR="006242EF" w:rsidRPr="007430DD" w:rsidRDefault="006242EF" w:rsidP="00C200F2">
            <w:pPr>
              <w:spacing w:before="150" w:after="15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Порядок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складання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подання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отримання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</w:p>
        </w:tc>
      </w:tr>
    </w:tbl>
    <w:p w:rsidR="006242EF" w:rsidRDefault="006242EF" w:rsidP="006242EF">
      <w:pPr>
        <w:shd w:val="clear" w:color="auto" w:fill="FFFFFF"/>
        <w:rPr>
          <w:rFonts w:ascii="Arial" w:hAnsi="Arial" w:cs="Arial"/>
          <w:vanish/>
          <w:color w:val="333333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6242EF" w:rsidRPr="007430DD" w:rsidTr="00C200F2">
        <w:trPr>
          <w:tblCellSpacing w:w="15" w:type="dxa"/>
        </w:trPr>
        <w:tc>
          <w:tcPr>
            <w:tcW w:w="0" w:type="auto"/>
          </w:tcPr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Ніжинською районною державною адміністрацією</w:t>
            </w: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здійснюється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відповідь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запит на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отримання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           З метою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спрощення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процедури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оформлення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запитів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пропонуємо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подавати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запит шляхом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заповнення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відповідних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форм </w:t>
            </w: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запитів</w:t>
            </w:r>
            <w:proofErr w:type="spellEnd"/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(див.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нижче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). </w:t>
            </w:r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Запит на </w:t>
            </w: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може</w:t>
            </w:r>
            <w:proofErr w:type="spellEnd"/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поданий</w:t>
            </w:r>
            <w:proofErr w:type="spellEnd"/>
            <w:r w:rsidRPr="007430DD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7430DD">
              <w:rPr>
                <w:color w:val="000000"/>
                <w:sz w:val="28"/>
                <w:szCs w:val="28"/>
              </w:rPr>
              <w:br/>
              <w:t xml:space="preserve">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поштову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адресу: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  <w:lang w:val="uk-UA"/>
              </w:rPr>
              <w:t>Ніжинська районна державна адміністрація</w:t>
            </w:r>
            <w:r w:rsidRPr="007430DD">
              <w:rPr>
                <w:color w:val="000000"/>
                <w:sz w:val="28"/>
                <w:szCs w:val="28"/>
              </w:rPr>
              <w:t>,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6600, м"/>
              </w:smartTagPr>
              <w:r w:rsidRPr="007430DD">
                <w:rPr>
                  <w:color w:val="000000"/>
                  <w:sz w:val="28"/>
                  <w:szCs w:val="28"/>
                  <w:lang w:val="uk-UA"/>
                </w:rPr>
                <w:t>16600</w:t>
              </w:r>
              <w:r w:rsidRPr="007430DD">
                <w:rPr>
                  <w:color w:val="000000"/>
                  <w:sz w:val="28"/>
                  <w:szCs w:val="28"/>
                </w:rPr>
                <w:t>, м</w:t>
              </w:r>
            </w:smartTag>
            <w:r w:rsidRPr="007430DD">
              <w:rPr>
                <w:color w:val="000000"/>
                <w:sz w:val="28"/>
                <w:szCs w:val="28"/>
              </w:rPr>
              <w:t>.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Ніжин</w:t>
            </w:r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430DD">
              <w:rPr>
                <w:color w:val="000000"/>
                <w:sz w:val="28"/>
                <w:szCs w:val="28"/>
                <w:lang w:val="uk-UA"/>
              </w:rPr>
              <w:t>Батюка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5-а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електронну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адресу: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430DD">
              <w:rPr>
                <w:sz w:val="28"/>
                <w:szCs w:val="28"/>
              </w:rPr>
              <w:t xml:space="preserve">: </w:t>
            </w:r>
            <w:hyperlink r:id="rId5" w:history="1">
              <w:r w:rsidRPr="007430DD">
                <w:rPr>
                  <w:rStyle w:val="a3"/>
                  <w:sz w:val="28"/>
                  <w:szCs w:val="28"/>
                  <w:lang w:val="en-US"/>
                </w:rPr>
                <w:t>neadm</w:t>
              </w:r>
              <w:r w:rsidRPr="007430DD">
                <w:rPr>
                  <w:rStyle w:val="a3"/>
                  <w:sz w:val="28"/>
                  <w:szCs w:val="28"/>
                </w:rPr>
                <w:t>_</w:t>
              </w:r>
              <w:r w:rsidRPr="007430DD">
                <w:rPr>
                  <w:rStyle w:val="a3"/>
                  <w:sz w:val="28"/>
                  <w:szCs w:val="28"/>
                  <w:lang w:val="en-US"/>
                </w:rPr>
                <w:t>post</w:t>
              </w:r>
              <w:r w:rsidRPr="007430DD">
                <w:rPr>
                  <w:rStyle w:val="a3"/>
                  <w:sz w:val="28"/>
                  <w:szCs w:val="28"/>
                </w:rPr>
                <w:t>@</w:t>
              </w:r>
              <w:r w:rsidRPr="007430DD">
                <w:rPr>
                  <w:rStyle w:val="a3"/>
                  <w:sz w:val="28"/>
                  <w:szCs w:val="28"/>
                  <w:lang w:val="en-US"/>
                </w:rPr>
                <w:t>cg</w:t>
              </w:r>
              <w:r w:rsidRPr="007430DD">
                <w:rPr>
                  <w:rStyle w:val="a3"/>
                  <w:sz w:val="28"/>
                  <w:szCs w:val="28"/>
                </w:rPr>
                <w:t>.</w:t>
              </w:r>
            </w:hyperlink>
            <w:r w:rsidRPr="007430DD">
              <w:rPr>
                <w:sz w:val="28"/>
                <w:szCs w:val="28"/>
                <w:lang w:val="en-US"/>
              </w:rPr>
              <w:t>gov</w:t>
            </w:r>
            <w:r w:rsidRPr="007430DD">
              <w:rPr>
                <w:sz w:val="28"/>
                <w:szCs w:val="28"/>
              </w:rPr>
              <w:t>.</w:t>
            </w:r>
            <w:r w:rsidRPr="007430DD">
              <w:rPr>
                <w:sz w:val="28"/>
                <w:szCs w:val="28"/>
                <w:lang w:val="en-US"/>
              </w:rPr>
              <w:t>ua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>телефоном: (</w:t>
            </w:r>
            <w:r w:rsidR="007430DD" w:rsidRPr="007430DD">
              <w:rPr>
                <w:color w:val="000000"/>
                <w:sz w:val="28"/>
                <w:szCs w:val="28"/>
                <w:lang w:val="uk-UA"/>
              </w:rPr>
              <w:t>04631</w:t>
            </w:r>
            <w:r w:rsidR="007430DD" w:rsidRPr="007430DD">
              <w:rPr>
                <w:color w:val="000000"/>
                <w:sz w:val="28"/>
                <w:szCs w:val="28"/>
              </w:rPr>
              <w:t xml:space="preserve">) </w:t>
            </w:r>
            <w:r w:rsidR="007430DD" w:rsidRPr="007430DD">
              <w:rPr>
                <w:color w:val="000000"/>
                <w:sz w:val="28"/>
                <w:szCs w:val="28"/>
                <w:lang w:val="uk-UA"/>
              </w:rPr>
              <w:t>7-3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1-29</w:t>
            </w:r>
            <w:r w:rsidRPr="007430DD">
              <w:rPr>
                <w:color w:val="000000"/>
                <w:sz w:val="28"/>
                <w:szCs w:val="28"/>
              </w:rPr>
              <w:t>.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            Запит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може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поданий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 xml:space="preserve"> Ніжинської районної державної адміністрації</w:t>
            </w:r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робочий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час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 правилами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внутрішнього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трудового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розпорядку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(з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понеділка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по 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 xml:space="preserve">п’ятницю </w:t>
            </w:r>
            <w:r w:rsidRPr="007430DD">
              <w:rPr>
                <w:color w:val="000000"/>
                <w:sz w:val="28"/>
                <w:szCs w:val="28"/>
              </w:rPr>
              <w:t>з 0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8</w:t>
            </w:r>
            <w:r w:rsidRPr="007430DD">
              <w:rPr>
                <w:color w:val="000000"/>
                <w:sz w:val="28"/>
                <w:szCs w:val="28"/>
              </w:rPr>
              <w:t>.00 по 13.00 та з 14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.00</w:t>
            </w:r>
            <w:r w:rsidRPr="007430DD">
              <w:rPr>
                <w:color w:val="000000"/>
                <w:sz w:val="28"/>
                <w:szCs w:val="28"/>
              </w:rPr>
              <w:t xml:space="preserve"> по 1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7</w:t>
            </w:r>
            <w:r w:rsidRPr="007430DD">
              <w:rPr>
                <w:color w:val="000000"/>
                <w:sz w:val="28"/>
                <w:szCs w:val="28"/>
              </w:rPr>
              <w:t>.00)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.</w:t>
            </w:r>
            <w:r w:rsidRPr="007430DD">
              <w:rPr>
                <w:color w:val="000000"/>
                <w:sz w:val="28"/>
                <w:szCs w:val="28"/>
              </w:rPr>
              <w:t xml:space="preserve"> 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            Форму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можна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отримати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приймальні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голови Ніжинської районної державної адміністрації</w:t>
            </w:r>
            <w:r w:rsidRPr="007430DD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: </w:t>
            </w:r>
            <w:smartTag w:uri="urn:schemas-microsoft-com:office:smarttags" w:element="metricconverter">
              <w:smartTagPr>
                <w:attr w:name="ProductID" w:val="16600, м"/>
              </w:smartTagPr>
              <w:r w:rsidRPr="007430DD">
                <w:rPr>
                  <w:color w:val="000000"/>
                  <w:sz w:val="28"/>
                  <w:szCs w:val="28"/>
                  <w:lang w:val="uk-UA"/>
                </w:rPr>
                <w:t>16600</w:t>
              </w:r>
              <w:r w:rsidRPr="007430DD">
                <w:rPr>
                  <w:color w:val="000000"/>
                  <w:sz w:val="28"/>
                  <w:szCs w:val="28"/>
                </w:rPr>
                <w:t>, м</w:t>
              </w:r>
            </w:smartTag>
            <w:r w:rsidRPr="007430DD">
              <w:rPr>
                <w:color w:val="000000"/>
                <w:sz w:val="28"/>
                <w:szCs w:val="28"/>
              </w:rPr>
              <w:t xml:space="preserve">. 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Ніжин</w:t>
            </w:r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430DD">
              <w:rPr>
                <w:color w:val="000000"/>
                <w:sz w:val="28"/>
                <w:szCs w:val="28"/>
                <w:lang w:val="uk-UA"/>
              </w:rPr>
              <w:t>Батюка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 xml:space="preserve">5-а </w:t>
            </w:r>
            <w:r w:rsidRPr="007430DD">
              <w:rPr>
                <w:color w:val="000000"/>
                <w:sz w:val="28"/>
                <w:szCs w:val="28"/>
              </w:rPr>
              <w:t xml:space="preserve">; з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понеділка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по 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 xml:space="preserve">п’ятницю </w:t>
            </w:r>
            <w:r w:rsidRPr="007430DD">
              <w:rPr>
                <w:color w:val="000000"/>
                <w:sz w:val="28"/>
                <w:szCs w:val="28"/>
              </w:rPr>
              <w:t>з 0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8</w:t>
            </w:r>
            <w:r w:rsidRPr="007430DD">
              <w:rPr>
                <w:color w:val="000000"/>
                <w:sz w:val="28"/>
                <w:szCs w:val="28"/>
              </w:rPr>
              <w:t>.00 по 13.00 та з 14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.00</w:t>
            </w:r>
            <w:r w:rsidRPr="007430DD">
              <w:rPr>
                <w:color w:val="000000"/>
                <w:sz w:val="28"/>
                <w:szCs w:val="28"/>
              </w:rPr>
              <w:t xml:space="preserve"> по 1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7</w:t>
            </w:r>
            <w:r w:rsidRPr="007430DD">
              <w:rPr>
                <w:color w:val="000000"/>
                <w:sz w:val="28"/>
                <w:szCs w:val="28"/>
              </w:rPr>
              <w:t>.00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.</w:t>
            </w:r>
            <w:r w:rsidRPr="007430DD">
              <w:rPr>
                <w:color w:val="000000"/>
                <w:sz w:val="28"/>
                <w:szCs w:val="28"/>
              </w:rPr>
              <w:t xml:space="preserve"> 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            Запит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подається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довільній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формі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.</w:t>
            </w:r>
            <w:r w:rsidRPr="007430DD">
              <w:rPr>
                <w:color w:val="000000"/>
                <w:sz w:val="28"/>
                <w:szCs w:val="28"/>
              </w:rPr>
              <w:br/>
              <w:t xml:space="preserve">Запит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повинен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містити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: </w:t>
            </w:r>
          </w:p>
          <w:p w:rsidR="006242EF" w:rsidRPr="007430DD" w:rsidRDefault="006242EF" w:rsidP="006242E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ім’я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батькові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запитувача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поштову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адресу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адресу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також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номер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зв’язку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якщо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такий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є);</w:t>
            </w:r>
          </w:p>
          <w:p w:rsidR="006242EF" w:rsidRPr="007430DD" w:rsidRDefault="006242EF" w:rsidP="006242E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реквізити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зміст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документа,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якого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зроблено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запит (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якщо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запитувачу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відомо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6242EF" w:rsidRPr="007430DD" w:rsidRDefault="006242EF" w:rsidP="006242E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підпис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дату (за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умови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письмового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6242EF" w:rsidRPr="007430DD" w:rsidRDefault="006242EF" w:rsidP="00C200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Права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громадян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передбачені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Законом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України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242EF" w:rsidRPr="007430DD" w:rsidRDefault="006242EF" w:rsidP="00C200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«Про доступ до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статті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Закону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доступ до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кожна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особа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має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право: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знати у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період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збирання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але </w:t>
            </w:r>
            <w:proofErr w:type="gram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початку</w:t>
            </w:r>
            <w:proofErr w:type="gram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відомості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з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якою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метою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збираються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як, ким і з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якою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метою вони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використовуються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передаються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поширюються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крім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випадків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встановлених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законом;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доступу до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збирається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зберігається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3)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вимагати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виправлення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неточної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неповної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застарілої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себе,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знищення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себе,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збирання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здійснюється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порушенням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закону;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на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рішенням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суду з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інформацією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якщо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необхідно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реалізації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законних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інтересів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5) на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шкоди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розкриття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цю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особу з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порушенням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визначених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законом.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статті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Закону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доступ до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запитувач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має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звернутися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розпорядника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запитом на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незалежно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того,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стосується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особисто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без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пояснення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причини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Згідно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статтею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Закону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доступ до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запитувач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має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оскаржити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відмову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задоволенні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відстрочку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задоволення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ненадання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запит на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недостовірної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неповної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5)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несвоєчасне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6)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невиконання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розпорядниками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обов’язку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оприлюднювати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статті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цього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Закону;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7)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бездіяльність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розпорядників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порушили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права та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інтереси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запитувача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Відмова</w:t>
            </w:r>
            <w:proofErr w:type="spellEnd"/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відстрочка</w:t>
            </w:r>
            <w:proofErr w:type="spellEnd"/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задоволенні</w:t>
            </w:r>
            <w:proofErr w:type="spellEnd"/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отримання</w:t>
            </w:r>
            <w:proofErr w:type="spellEnd"/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b/>
                <w:bCs/>
                <w:color w:val="000000"/>
                <w:sz w:val="28"/>
                <w:szCs w:val="28"/>
              </w:rPr>
              <w:t>інформації</w:t>
            </w:r>
            <w:proofErr w:type="spellEnd"/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Відповідно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статті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22 Закону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«Про доступ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розпорядник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має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право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відмовити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задоволенні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таких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випадках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: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розпорядник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володіє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і не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зобов’язаний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відповідно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його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компетенції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передбаченої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законодавством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володіти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інформацією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якої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зроблено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запит;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запитується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належить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категорії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обмеженим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доступом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відповідно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частини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другої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статті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цього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Закону;</w:t>
            </w:r>
            <w:r w:rsidRPr="007430DD">
              <w:rPr>
                <w:color w:val="000000"/>
                <w:sz w:val="28"/>
                <w:szCs w:val="28"/>
              </w:rPr>
              <w:br/>
              <w:t xml:space="preserve">3) особа, яка подала запит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не оплатила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передбачені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статтею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21 Закону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фактичні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пов’язані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копіюванням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друком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;</w:t>
            </w:r>
            <w:r w:rsidRPr="007430DD">
              <w:rPr>
                <w:color w:val="000000"/>
                <w:sz w:val="28"/>
                <w:szCs w:val="28"/>
              </w:rPr>
              <w:br/>
              <w:t xml:space="preserve">4) не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дотримано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вимог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передбачених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частиною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п’ятою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статті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19 Закону.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Відповідь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розпорядника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про те,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може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бути одержана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запитувачем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загальнодоступних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джерел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відповідь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не по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суті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вважається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неправомірною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відмовою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наданні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.</w:t>
            </w:r>
            <w:r w:rsidRPr="007430DD">
              <w:rPr>
                <w:color w:val="000000"/>
                <w:sz w:val="28"/>
                <w:szCs w:val="28"/>
              </w:rPr>
              <w:br/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Розпорядник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який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володіє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запитуваною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інформацією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але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якому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 статусом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характером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відомо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має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відомо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хто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нею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володіє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зобов’язаний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направити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цей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запит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належному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розпоряднику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одночасним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повідомленням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це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запитувача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. У такому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разі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відлік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строку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починається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 дня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lastRenderedPageBreak/>
              <w:t>належним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розпорядником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.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відмові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задоволенні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має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зазначено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: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прізвище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ім’я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по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батькові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та посаду особи,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відповідальної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розгляд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розпорядником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;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2) дату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відмови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;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мотивовану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підставу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відмови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;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4) порядок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оскарження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відмови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;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5)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підпис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.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0DD">
              <w:rPr>
                <w:color w:val="000000"/>
                <w:sz w:val="28"/>
                <w:szCs w:val="28"/>
              </w:rPr>
              <w:t>Відмова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задоволенні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надається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письмовій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формі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.</w:t>
            </w:r>
            <w:r w:rsidRPr="007430DD">
              <w:rPr>
                <w:color w:val="000000"/>
                <w:sz w:val="28"/>
                <w:szCs w:val="28"/>
              </w:rPr>
              <w:br/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Відстрочка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задоволенні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допускається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разі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якщо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запитувана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може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надана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ознайомлення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передбачені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цим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Законом строки 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разі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настання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обставин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непереборної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сили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Рішення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відстрочку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доводиться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відома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запитувача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письмовій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формі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роз’ясненням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порядку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оскарження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прийнятого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рішення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.</w:t>
            </w:r>
            <w:r w:rsidRPr="007430DD">
              <w:rPr>
                <w:color w:val="000000"/>
                <w:sz w:val="28"/>
                <w:szCs w:val="28"/>
              </w:rPr>
              <w:br/>
              <w:t xml:space="preserve">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рішенні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відстрочку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задоволенні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має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зазначено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:</w:t>
            </w:r>
            <w:r w:rsidRPr="007430DD">
              <w:rPr>
                <w:color w:val="000000"/>
                <w:sz w:val="28"/>
                <w:szCs w:val="28"/>
              </w:rPr>
              <w:br/>
              <w:t xml:space="preserve">1)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прізвище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ім’я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по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батькові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та посаду особи,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відповідальної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розгляд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розпорядником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;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2) дату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надсилання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вручення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відстрочку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;</w:t>
            </w:r>
            <w:r w:rsidRPr="007430DD">
              <w:rPr>
                <w:color w:val="000000"/>
                <w:sz w:val="28"/>
                <w:szCs w:val="28"/>
              </w:rPr>
              <w:br/>
              <w:t xml:space="preserve">3) причини, 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якими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запит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може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задоволений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встановлений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цим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Законом строк;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4) строк, 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який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буде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задоволено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запит;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5)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підпис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>.</w:t>
            </w:r>
          </w:p>
          <w:p w:rsidR="006242EF" w:rsidRPr="007430DD" w:rsidRDefault="006242EF" w:rsidP="00C20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Оскарження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рішень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розпорядника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бездіяльності</w:t>
            </w:r>
            <w:proofErr w:type="spellEnd"/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Законом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«Про доступ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відповідь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на запит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має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надано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пізніше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п’яти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робочих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днів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 дня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. 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разі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якщо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запит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стосується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великого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обсягу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потребує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пошуку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серед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значної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кількості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даних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строк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може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продовжено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 20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робочих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днів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обґрунтуванням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такого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продовження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. </w:t>
            </w:r>
          </w:p>
          <w:p w:rsidR="006242EF" w:rsidRPr="007430DD" w:rsidRDefault="006242EF" w:rsidP="00C200F2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Відповідно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статті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23 Закону «Про доступ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рішення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дії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чи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бездіяльність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розпорядників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можуть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оскаржені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керівника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розпорядника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вищого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суду. </w:t>
            </w:r>
          </w:p>
          <w:p w:rsidR="006242EF" w:rsidRPr="007430DD" w:rsidRDefault="006242EF" w:rsidP="007430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Оскарження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рішень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бездіяльності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розпорядників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суду</w:t>
            </w:r>
            <w:proofErr w:type="gram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здійснюється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Кодексу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адміністративного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судочинства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42EF" w:rsidRPr="007430DD" w:rsidRDefault="006242EF" w:rsidP="00C200F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:rsidR="006242EF" w:rsidRPr="007430DD" w:rsidRDefault="006242EF" w:rsidP="00C200F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:rsidR="006242EF" w:rsidRPr="007430DD" w:rsidRDefault="006242EF" w:rsidP="00C20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  <w:p w:rsidR="006242EF" w:rsidRPr="007430DD" w:rsidRDefault="006242EF" w:rsidP="006242E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подання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запиту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</w:p>
          <w:p w:rsidR="006242EF" w:rsidRPr="007430DD" w:rsidRDefault="006242EF" w:rsidP="00C200F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:rsidR="006242EF" w:rsidRPr="007430DD" w:rsidRDefault="006242EF" w:rsidP="00C200F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0DD">
              <w:rPr>
                <w:color w:val="000000"/>
                <w:sz w:val="28"/>
                <w:szCs w:val="28"/>
              </w:rPr>
              <w:t>Розпорядник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: </w:t>
            </w:r>
            <w:r w:rsidRPr="007430DD">
              <w:rPr>
                <w:color w:val="000000"/>
                <w:sz w:val="28"/>
                <w:szCs w:val="28"/>
                <w:lang w:val="uk-UA"/>
              </w:rPr>
              <w:t>Ніжинська районна державна адміністрація</w:t>
            </w:r>
          </w:p>
          <w:p w:rsidR="006242EF" w:rsidRPr="007430DD" w:rsidRDefault="006242EF" w:rsidP="00C200F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0DD">
              <w:rPr>
                <w:color w:val="000000"/>
                <w:sz w:val="28"/>
                <w:szCs w:val="28"/>
              </w:rPr>
              <w:t>Запитувач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_____________________________________________ 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ім’я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батькові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для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фізичних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 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ім’я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батькові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представника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для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юридичних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об’єднань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громадян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мають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юридичної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особи) 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поштова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адреса та/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електронна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адреса, </w:t>
            </w:r>
            <w:proofErr w:type="spellStart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контактний</w:t>
            </w:r>
            <w:proofErr w:type="spellEnd"/>
            <w:r w:rsidRPr="0074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телефон) </w:t>
            </w:r>
          </w:p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242EF" w:rsidRPr="007430DD" w:rsidRDefault="006242EF" w:rsidP="00C200F2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7430DD">
              <w:rPr>
                <w:b/>
                <w:bCs/>
                <w:color w:val="000000"/>
                <w:sz w:val="28"/>
                <w:szCs w:val="28"/>
              </w:rPr>
              <w:t>ЗАПИТ НА ІНФОРМАЦІЮ</w:t>
            </w:r>
          </w:p>
          <w:p w:rsidR="006242EF" w:rsidRPr="007430DD" w:rsidRDefault="006242EF" w:rsidP="00C200F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 xml:space="preserve">Прошу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відповідно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 Закону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"Про доступ до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публічної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надати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br/>
              <w:t>_________________________________________________________________</w:t>
            </w:r>
            <w:r w:rsidRPr="007430DD">
              <w:rPr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опис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вид,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реквізити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чи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зміст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документа) </w:t>
            </w:r>
          </w:p>
          <w:p w:rsidR="006242EF" w:rsidRPr="007430DD" w:rsidRDefault="006242EF" w:rsidP="00C200F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0DD">
              <w:rPr>
                <w:color w:val="000000"/>
                <w:sz w:val="28"/>
                <w:szCs w:val="28"/>
              </w:rPr>
              <w:t>Запитувану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прошу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надати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визначений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законом строк (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необхідне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зазначити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): </w:t>
            </w:r>
          </w:p>
          <w:tbl>
            <w:tblPr>
              <w:tblW w:w="816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0"/>
              <w:gridCol w:w="5600"/>
            </w:tblGrid>
            <w:tr w:rsidR="006242EF" w:rsidRPr="007430DD" w:rsidTr="00C200F2">
              <w:trPr>
                <w:tblCellSpacing w:w="0" w:type="dxa"/>
              </w:trPr>
              <w:tc>
                <w:tcPr>
                  <w:tcW w:w="2745" w:type="dxa"/>
                </w:tcPr>
                <w:p w:rsidR="006242EF" w:rsidRPr="007430DD" w:rsidRDefault="006242EF" w:rsidP="00C200F2">
                  <w:pPr>
                    <w:pStyle w:val="a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7430DD">
                    <w:rPr>
                      <w:color w:val="000000"/>
                      <w:sz w:val="28"/>
                      <w:szCs w:val="28"/>
                    </w:rPr>
                    <w:t>поштову</w:t>
                  </w:r>
                  <w:proofErr w:type="spellEnd"/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 адресу </w:t>
                  </w:r>
                </w:p>
              </w:tc>
              <w:tc>
                <w:tcPr>
                  <w:tcW w:w="5370" w:type="dxa"/>
                </w:tcPr>
                <w:p w:rsidR="006242EF" w:rsidRPr="007430DD" w:rsidRDefault="006242EF" w:rsidP="00C200F2">
                  <w:pPr>
                    <w:pStyle w:val="a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430DD">
                    <w:rPr>
                      <w:color w:val="000000"/>
                      <w:sz w:val="28"/>
                      <w:szCs w:val="28"/>
                    </w:rPr>
                    <w:t>_____________________________________</w:t>
                  </w:r>
                  <w:r w:rsidRPr="007430DD">
                    <w:rPr>
                      <w:color w:val="000000"/>
                      <w:sz w:val="28"/>
                      <w:szCs w:val="28"/>
                    </w:rPr>
                    <w:br/>
                    <w:t>(</w:t>
                  </w:r>
                  <w:proofErr w:type="spellStart"/>
                  <w:r w:rsidRPr="007430DD">
                    <w:rPr>
                      <w:color w:val="000000"/>
                      <w:sz w:val="28"/>
                      <w:szCs w:val="28"/>
                    </w:rPr>
                    <w:t>поштовий</w:t>
                  </w:r>
                  <w:proofErr w:type="spellEnd"/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30DD">
                    <w:rPr>
                      <w:color w:val="000000"/>
                      <w:sz w:val="28"/>
                      <w:szCs w:val="28"/>
                    </w:rPr>
                    <w:t>індекс</w:t>
                  </w:r>
                  <w:proofErr w:type="spellEnd"/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, область, район, населений пункт, </w:t>
                  </w:r>
                  <w:proofErr w:type="spellStart"/>
                  <w:r w:rsidRPr="007430DD">
                    <w:rPr>
                      <w:color w:val="000000"/>
                      <w:sz w:val="28"/>
                      <w:szCs w:val="28"/>
                    </w:rPr>
                    <w:t>вулиця</w:t>
                  </w:r>
                  <w:proofErr w:type="spellEnd"/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430DD">
                    <w:rPr>
                      <w:color w:val="000000"/>
                      <w:sz w:val="28"/>
                      <w:szCs w:val="28"/>
                    </w:rPr>
                    <w:t>будинок</w:t>
                  </w:r>
                  <w:proofErr w:type="spellEnd"/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, корпус, квартира) </w:t>
                  </w:r>
                </w:p>
              </w:tc>
            </w:tr>
            <w:tr w:rsidR="006242EF" w:rsidRPr="007430DD" w:rsidTr="00C200F2">
              <w:trPr>
                <w:tblCellSpacing w:w="0" w:type="dxa"/>
              </w:trPr>
              <w:tc>
                <w:tcPr>
                  <w:tcW w:w="2745" w:type="dxa"/>
                </w:tcPr>
                <w:p w:rsidR="006242EF" w:rsidRPr="007430DD" w:rsidRDefault="006242EF" w:rsidP="00C200F2">
                  <w:pPr>
                    <w:pStyle w:val="a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7430DD">
                    <w:rPr>
                      <w:color w:val="000000"/>
                      <w:sz w:val="28"/>
                      <w:szCs w:val="28"/>
                    </w:rPr>
                    <w:t>електронну</w:t>
                  </w:r>
                  <w:proofErr w:type="spellEnd"/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 адресу </w:t>
                  </w:r>
                </w:p>
              </w:tc>
              <w:tc>
                <w:tcPr>
                  <w:tcW w:w="5370" w:type="dxa"/>
                </w:tcPr>
                <w:p w:rsidR="006242EF" w:rsidRPr="007430DD" w:rsidRDefault="006242EF" w:rsidP="00C200F2">
                  <w:pPr>
                    <w:pStyle w:val="a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________________________________________ </w:t>
                  </w:r>
                </w:p>
              </w:tc>
            </w:tr>
            <w:tr w:rsidR="006242EF" w:rsidRPr="007430DD" w:rsidTr="00C200F2">
              <w:trPr>
                <w:tblCellSpacing w:w="0" w:type="dxa"/>
              </w:trPr>
              <w:tc>
                <w:tcPr>
                  <w:tcW w:w="2745" w:type="dxa"/>
                </w:tcPr>
                <w:p w:rsidR="006242EF" w:rsidRPr="007430DD" w:rsidRDefault="006242EF" w:rsidP="00C200F2">
                  <w:pPr>
                    <w:pStyle w:val="a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факсом </w:t>
                  </w:r>
                </w:p>
              </w:tc>
              <w:tc>
                <w:tcPr>
                  <w:tcW w:w="5370" w:type="dxa"/>
                </w:tcPr>
                <w:p w:rsidR="006242EF" w:rsidRPr="007430DD" w:rsidRDefault="006242EF" w:rsidP="00C200F2">
                  <w:pPr>
                    <w:pStyle w:val="a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________________________________________ </w:t>
                  </w:r>
                </w:p>
              </w:tc>
            </w:tr>
            <w:tr w:rsidR="006242EF" w:rsidRPr="007430DD" w:rsidTr="00C200F2">
              <w:trPr>
                <w:tblCellSpacing w:w="0" w:type="dxa"/>
              </w:trPr>
              <w:tc>
                <w:tcPr>
                  <w:tcW w:w="2745" w:type="dxa"/>
                </w:tcPr>
                <w:p w:rsidR="006242EF" w:rsidRPr="007430DD" w:rsidRDefault="006242EF" w:rsidP="00C200F2">
                  <w:pPr>
                    <w:pStyle w:val="a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телефоном </w:t>
                  </w:r>
                </w:p>
              </w:tc>
              <w:tc>
                <w:tcPr>
                  <w:tcW w:w="5370" w:type="dxa"/>
                </w:tcPr>
                <w:p w:rsidR="006242EF" w:rsidRPr="007430DD" w:rsidRDefault="006242EF" w:rsidP="00C200F2">
                  <w:pPr>
                    <w:pStyle w:val="a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________________________________________ </w:t>
                  </w:r>
                </w:p>
              </w:tc>
            </w:tr>
          </w:tbl>
          <w:p w:rsidR="006242EF" w:rsidRPr="007430DD" w:rsidRDefault="006242EF" w:rsidP="00C200F2">
            <w:pPr>
              <w:jc w:val="both"/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5"/>
              <w:gridCol w:w="5460"/>
            </w:tblGrid>
            <w:tr w:rsidR="006242EF" w:rsidRPr="007430DD" w:rsidTr="00C200F2">
              <w:trPr>
                <w:tblCellSpacing w:w="0" w:type="dxa"/>
              </w:trPr>
              <w:tc>
                <w:tcPr>
                  <w:tcW w:w="2775" w:type="dxa"/>
                </w:tcPr>
                <w:p w:rsidR="006242EF" w:rsidRPr="007430DD" w:rsidRDefault="006242EF" w:rsidP="00C200F2">
                  <w:pPr>
                    <w:pStyle w:val="a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7430DD">
                    <w:rPr>
                      <w:color w:val="000000"/>
                      <w:sz w:val="28"/>
                      <w:szCs w:val="28"/>
                    </w:rPr>
                    <w:t>Контактний</w:t>
                  </w:r>
                  <w:proofErr w:type="spellEnd"/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 телефон </w:t>
                  </w:r>
                </w:p>
              </w:tc>
              <w:tc>
                <w:tcPr>
                  <w:tcW w:w="5250" w:type="dxa"/>
                </w:tcPr>
                <w:p w:rsidR="006242EF" w:rsidRPr="007430DD" w:rsidRDefault="006242EF" w:rsidP="00C200F2">
                  <w:pPr>
                    <w:pStyle w:val="a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430DD">
                    <w:rPr>
                      <w:color w:val="000000"/>
                      <w:sz w:val="28"/>
                      <w:szCs w:val="28"/>
                    </w:rPr>
                    <w:t xml:space="preserve">_______________________________________ </w:t>
                  </w:r>
                </w:p>
              </w:tc>
            </w:tr>
          </w:tbl>
          <w:p w:rsidR="006242EF" w:rsidRPr="007430DD" w:rsidRDefault="006242EF" w:rsidP="00C200F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7430DD">
              <w:rPr>
                <w:color w:val="000000"/>
                <w:sz w:val="28"/>
                <w:szCs w:val="28"/>
              </w:rPr>
              <w:t>________                                                                          __________</w:t>
            </w:r>
            <w:r w:rsidRPr="007430DD">
              <w:rPr>
                <w:color w:val="000000"/>
                <w:sz w:val="28"/>
                <w:szCs w:val="28"/>
              </w:rPr>
              <w:br/>
              <w:t>   (дата)                                                                                 (</w:t>
            </w:r>
            <w:proofErr w:type="spellStart"/>
            <w:r w:rsidRPr="007430DD">
              <w:rPr>
                <w:color w:val="000000"/>
                <w:sz w:val="28"/>
                <w:szCs w:val="28"/>
              </w:rPr>
              <w:t>підпис</w:t>
            </w:r>
            <w:proofErr w:type="spellEnd"/>
            <w:r w:rsidRPr="007430DD">
              <w:rPr>
                <w:color w:val="000000"/>
                <w:sz w:val="28"/>
                <w:szCs w:val="28"/>
              </w:rPr>
              <w:t xml:space="preserve">) </w:t>
            </w:r>
          </w:p>
        </w:tc>
      </w:tr>
      <w:tr w:rsidR="006242EF" w:rsidRPr="007430DD" w:rsidTr="00C200F2">
        <w:trPr>
          <w:tblCellSpacing w:w="15" w:type="dxa"/>
        </w:trPr>
        <w:tc>
          <w:tcPr>
            <w:tcW w:w="0" w:type="auto"/>
          </w:tcPr>
          <w:p w:rsidR="006242EF" w:rsidRPr="007430DD" w:rsidRDefault="006242EF" w:rsidP="00C200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242EF" w:rsidRPr="007430DD" w:rsidRDefault="006242EF" w:rsidP="006242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2EF" w:rsidRPr="007430DD" w:rsidRDefault="00BB1FD9" w:rsidP="006242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діловодства та</w:t>
      </w:r>
    </w:p>
    <w:p w:rsidR="006242EF" w:rsidRPr="007430DD" w:rsidRDefault="007430DD" w:rsidP="006242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 апарату </w:t>
      </w:r>
      <w:bookmarkStart w:id="0" w:name="_GoBack"/>
      <w:bookmarkEnd w:id="0"/>
      <w:r w:rsidR="006242EF" w:rsidRPr="007430D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районної </w:t>
      </w:r>
    </w:p>
    <w:p w:rsidR="006242EF" w:rsidRPr="007430DD" w:rsidRDefault="006242EF" w:rsidP="006242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30DD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                                                            </w:t>
      </w:r>
      <w:r w:rsidR="007430DD">
        <w:rPr>
          <w:rFonts w:ascii="Times New Roman" w:hAnsi="Times New Roman" w:cs="Times New Roman"/>
          <w:sz w:val="28"/>
          <w:szCs w:val="28"/>
          <w:lang w:val="uk-UA"/>
        </w:rPr>
        <w:t>Олена ДЯЧЕНКО</w:t>
      </w:r>
    </w:p>
    <w:p w:rsidR="005A7849" w:rsidRPr="007430DD" w:rsidRDefault="005A7849">
      <w:pPr>
        <w:rPr>
          <w:rFonts w:ascii="Times New Roman" w:hAnsi="Times New Roman" w:cs="Times New Roman"/>
          <w:sz w:val="28"/>
          <w:szCs w:val="28"/>
        </w:rPr>
      </w:pPr>
    </w:p>
    <w:sectPr w:rsidR="005A7849" w:rsidRPr="007430DD" w:rsidSect="009D4D82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228E4"/>
    <w:multiLevelType w:val="multilevel"/>
    <w:tmpl w:val="C3C6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42EF"/>
    <w:rsid w:val="005A7849"/>
    <w:rsid w:val="006242EF"/>
    <w:rsid w:val="007430DD"/>
    <w:rsid w:val="00B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8F717C"/>
  <w15:docId w15:val="{8BDD1029-B0CB-4757-9102-34A41B5A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42EF"/>
    <w:rPr>
      <w:strike w:val="0"/>
      <w:dstrike w:val="0"/>
      <w:color w:val="D90016"/>
      <w:u w:val="none"/>
      <w:effect w:val="none"/>
    </w:rPr>
  </w:style>
  <w:style w:type="paragraph" w:styleId="a4">
    <w:name w:val="Normal (Web)"/>
    <w:basedOn w:val="a"/>
    <w:rsid w:val="006242E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adm_post@cg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5154</Words>
  <Characters>2938</Characters>
  <Application>Microsoft Office Word</Application>
  <DocSecurity>0</DocSecurity>
  <Lines>24</Lines>
  <Paragraphs>16</Paragraphs>
  <ScaleCrop>false</ScaleCrop>
  <Company>Reanimator Extreme Edition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Sadochok_St</dc:creator>
  <cp:keywords/>
  <dc:description/>
  <cp:lastModifiedBy>Nina</cp:lastModifiedBy>
  <cp:revision>6</cp:revision>
  <dcterms:created xsi:type="dcterms:W3CDTF">2016-10-07T11:55:00Z</dcterms:created>
  <dcterms:modified xsi:type="dcterms:W3CDTF">2021-11-17T13:27:00Z</dcterms:modified>
</cp:coreProperties>
</file>